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楷体_GB2312" w:hAnsi="楷体_GB2312" w:eastAsia="楷体_GB2312" w:cs="楷体_GB2312"/>
          <w:b/>
          <w:bCs/>
          <w:spacing w:val="3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pacing w:val="30"/>
          <w:sz w:val="30"/>
          <w:szCs w:val="30"/>
        </w:rPr>
        <w:t>展台设计需求表</w:t>
      </w:r>
    </w:p>
    <w:tbl>
      <w:tblPr>
        <w:tblStyle w:val="5"/>
        <w:tblpPr w:leftFromText="180" w:rightFromText="180" w:vertAnchor="text" w:horzAnchor="margin" w:tblpXSpec="center" w:tblpY="77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340"/>
        <w:gridCol w:w="2680"/>
        <w:gridCol w:w="2149"/>
        <w:gridCol w:w="9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61" w:type="dxa"/>
            <w:vAlign w:val="center"/>
          </w:tcPr>
          <w:p>
            <w:pPr>
              <w:spacing w:line="276" w:lineRule="auto"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名称</w:t>
            </w:r>
          </w:p>
          <w:p>
            <w:pPr>
              <w:spacing w:line="276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78" w:type="dxa"/>
            <w:gridSpan w:val="5"/>
          </w:tcPr>
          <w:p>
            <w:pPr>
              <w:spacing w:line="276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 xml:space="preserve">山东圣阳电源股份有限公司 </w:t>
            </w:r>
          </w:p>
          <w:p>
            <w:pPr>
              <w:spacing w:line="276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Shandong Sacred Sun Power Sources Co., 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Align w:val="center"/>
          </w:tcPr>
          <w:p>
            <w:pPr>
              <w:spacing w:line="276" w:lineRule="auto"/>
              <w:ind w:firstLine="241" w:firstLineChars="100"/>
              <w:jc w:val="left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sym w:font="Wingdings 2" w:char="F0DA"/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网址</w:t>
            </w:r>
          </w:p>
        </w:tc>
        <w:tc>
          <w:tcPr>
            <w:tcW w:w="402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40"/>
                <w:szCs w:val="28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color w:val="auto"/>
                <w:sz w:val="40"/>
                <w:szCs w:val="28"/>
              </w:rPr>
              <w:instrText xml:space="preserve"> HYPERLINK "http://www.sacredsun.com" </w:instrText>
            </w:r>
            <w:r>
              <w:rPr>
                <w:rFonts w:hint="eastAsia" w:ascii="楷体_GB2312" w:hAnsi="楷体_GB2312" w:eastAsia="楷体_GB2312" w:cs="楷体_GB2312"/>
                <w:color w:val="auto"/>
                <w:sz w:val="40"/>
                <w:szCs w:val="28"/>
              </w:rPr>
              <w:fldChar w:fldCharType="separate"/>
            </w:r>
            <w:r>
              <w:rPr>
                <w:rStyle w:val="8"/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www.sacredsun.com</w:t>
            </w:r>
            <w:r>
              <w:rPr>
                <w:rStyle w:val="8"/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sym w:font="Wingdings 2" w:char="F0DA"/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2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15092739594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展会名称</w:t>
            </w:r>
          </w:p>
        </w:tc>
        <w:tc>
          <w:tcPr>
            <w:tcW w:w="402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2023年中东国际电力、照明及新能源展览会</w:t>
            </w:r>
          </w:p>
        </w:tc>
        <w:tc>
          <w:tcPr>
            <w:tcW w:w="2158" w:type="dxa"/>
            <w:gridSpan w:val="2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sym w:font="Wingdings 2" w:char="F0DA"/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展会网址</w:t>
            </w:r>
          </w:p>
        </w:tc>
        <w:tc>
          <w:tcPr>
            <w:tcW w:w="2400" w:type="dxa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展览地点</w:t>
            </w:r>
          </w:p>
        </w:tc>
        <w:tc>
          <w:tcPr>
            <w:tcW w:w="402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阿联酋迪拜</w:t>
            </w:r>
          </w:p>
        </w:tc>
        <w:tc>
          <w:tcPr>
            <w:tcW w:w="2158" w:type="dxa"/>
            <w:gridSpan w:val="2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sym w:font="Wingdings 2" w:char="F0DA"/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展位号</w:t>
            </w:r>
          </w:p>
        </w:tc>
        <w:tc>
          <w:tcPr>
            <w:tcW w:w="2400" w:type="dxa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S2.E56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展会时间</w:t>
            </w:r>
          </w:p>
        </w:tc>
        <w:tc>
          <w:tcPr>
            <w:tcW w:w="402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2023.3.7-3.9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sym w:font="Wingdings 2" w:char="F0DA"/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400" w:type="dxa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展位面积及尺寸</w:t>
            </w:r>
          </w:p>
        </w:tc>
        <w:tc>
          <w:tcPr>
            <w:tcW w:w="402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 xml:space="preserve">3*7 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sym w:font="Wingdings 2" w:char="F0DA"/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展位开口</w:t>
            </w:r>
          </w:p>
        </w:tc>
        <w:tc>
          <w:tcPr>
            <w:tcW w:w="2400" w:type="dxa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sym w:font="Wingdings 2" w:char="F0DA"/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限定高度</w:t>
            </w:r>
          </w:p>
        </w:tc>
        <w:tc>
          <w:tcPr>
            <w:tcW w:w="402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4 (需要确认)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sym w:font="Wingdings 2" w:char="F0DA"/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交稿日期</w:t>
            </w:r>
          </w:p>
        </w:tc>
        <w:tc>
          <w:tcPr>
            <w:tcW w:w="2400" w:type="dxa"/>
          </w:tcPr>
          <w:p>
            <w:pPr>
              <w:spacing w:line="276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尽快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61" w:type="dxa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参展目的</w:t>
            </w: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□产品展示和宣传为主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yellow"/>
              </w:rPr>
              <w:t>□企业形象展示和宣传为主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□企业洽谈招商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□其他要求：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设计风格</w:t>
            </w: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主色调 ：参考logo，不限制，尽量贴合公司主色调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highlight w:val="yellow"/>
                <w:lang w:val="zh-CN"/>
              </w:rPr>
              <w:t>□时尚简约   □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yellow"/>
              </w:rPr>
              <w:t>绿色节能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highlight w:val="yellow"/>
                <w:lang w:val="zh-CN"/>
              </w:rPr>
              <w:t xml:space="preserve">   □强烈视觉冲击力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   □中国（古典）风   □自由创意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highlight w:val="yellow"/>
                <w:lang w:val="zh-CN"/>
              </w:rPr>
              <w:t>□开放式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   □□半开放式   □封闭式   □单层   □双层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主要材料</w:t>
            </w: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 xml:space="preserve">铝型材   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 xml:space="preserve">木工   □型+木   □桁架   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highlight w:val="yellow"/>
              </w:rPr>
              <w:t>□按预算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功能区域</w:t>
            </w: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highlight w:val="yellow"/>
                <w:lang w:val="zh-CN"/>
              </w:rPr>
              <w:t>□接待区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   □洽谈区   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highlight w:val="yellow"/>
                <w:lang w:val="zh-CN"/>
              </w:rPr>
              <w:t>□产品展示区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   □产品演示区（产品体验区）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>□储藏区   □形象展示区   □多媒体演示区   □吧台休闲区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>洽谈区</w:t>
            </w:r>
          </w:p>
        </w:tc>
        <w:tc>
          <w:tcPr>
            <w:tcW w:w="7238" w:type="dxa"/>
            <w:gridSpan w:val="4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洽谈桌椅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>＿＿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套；封闭洽谈室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>＿＿＿间；储藏室＿＿＿（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面积㎡)；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>产品展示方式</w:t>
            </w:r>
          </w:p>
        </w:tc>
        <w:tc>
          <w:tcPr>
            <w:tcW w:w="7238" w:type="dxa"/>
            <w:gridSpan w:val="4"/>
          </w:tcPr>
          <w:p>
            <w:pPr>
              <w:spacing w:line="36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□玻璃展柜   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highlight w:val="yellow"/>
                <w:lang w:val="zh-CN"/>
              </w:rPr>
              <w:t>□展示台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   □特殊安装□其他要求：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AV 要求</w:t>
            </w: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>□电视机   □LED大屏幕   □音响   □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地面处理</w:t>
            </w: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地毯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地台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木地板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zh-CN"/>
              </w:rPr>
              <w:t xml:space="preserve">发光地台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□其他要求：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  <w:t>参展产品</w:t>
            </w: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1、产品规格：   (请另附附件)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1" w:type="dxa"/>
            <w:vMerge w:val="continue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78" w:type="dxa"/>
            <w:gridSpan w:val="5"/>
          </w:tcPr>
          <w:p>
            <w:pPr>
              <w:spacing w:line="36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2、产品数量：   (请另附附件)</w:t>
            </w:r>
          </w:p>
        </w:tc>
      </w:tr>
    </w:tbl>
    <w:p>
      <w:pPr>
        <w:rPr>
          <w:rFonts w:hint="eastAsia" w:ascii="楷体_GB2312" w:hAnsi="楷体_GB2312" w:eastAsia="楷体_GB2312" w:cs="楷体_GB2312"/>
          <w:highlight w:val="yellow"/>
        </w:rPr>
      </w:pPr>
    </w:p>
    <w:p>
      <w:pPr>
        <w:rPr>
          <w:rFonts w:hint="eastAsia" w:ascii="楷体_GB2312" w:hAnsi="楷体_GB2312" w:eastAsia="楷体_GB2312" w:cs="楷体_GB2312"/>
          <w:highlight w:val="yellow"/>
        </w:rPr>
      </w:pPr>
    </w:p>
    <w:p>
      <w:pPr>
        <w:rPr>
          <w:rFonts w:hint="eastAsia" w:ascii="楷体_GB2312" w:hAnsi="楷体_GB2312" w:eastAsia="楷体_GB2312" w:cs="楷体_GB2312"/>
          <w:highlight w:val="yellow"/>
        </w:rPr>
      </w:pPr>
    </w:p>
    <w:p>
      <w:pPr>
        <w:rPr>
          <w:rFonts w:hint="eastAsia" w:ascii="楷体_GB2312" w:hAnsi="楷体_GB2312" w:eastAsia="楷体_GB2312" w:cs="楷体_GB2312"/>
          <w:highlight w:val="yellow"/>
        </w:rPr>
      </w:pPr>
    </w:p>
    <w:p>
      <w:pPr>
        <w:rPr>
          <w:rFonts w:hint="eastAsia" w:ascii="楷体_GB2312" w:hAnsi="楷体_GB2312" w:eastAsia="楷体_GB2312" w:cs="楷体_GB2312"/>
          <w:highlight w:val="yellow"/>
        </w:rPr>
      </w:pPr>
    </w:p>
    <w:p>
      <w:pPr>
        <w:rPr>
          <w:rFonts w:hint="eastAsia" w:ascii="楷体_GB2312" w:hAnsi="楷体_GB2312" w:eastAsia="楷体_GB2312" w:cs="楷体_GB2312"/>
          <w:highlight w:val="yellow"/>
        </w:rPr>
      </w:pPr>
    </w:p>
    <w:p>
      <w:pPr>
        <w:rPr>
          <w:rFonts w:hint="eastAsia" w:ascii="楷体_GB2312" w:hAnsi="楷体_GB2312" w:eastAsia="楷体_GB2312" w:cs="楷体_GB2312"/>
          <w:highlight w:val="yellow"/>
        </w:rPr>
      </w:pPr>
    </w:p>
    <w:p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highlight w:val="yellow"/>
        </w:rPr>
        <w:t>展位图：</w:t>
      </w:r>
    </w:p>
    <w:p>
      <w:pPr>
        <w:rPr>
          <w:rFonts w:hint="eastAsia" w:ascii="楷体_GB2312" w:hAnsi="楷体_GB2312" w:eastAsia="楷体_GB2312" w:cs="楷体_GB2312"/>
        </w:rPr>
      </w:pPr>
    </w:p>
    <w:p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drawing>
          <wp:inline distT="0" distB="0" distL="0" distR="0">
            <wp:extent cx="5274310" cy="2762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_GB2312" w:hAnsi="楷体_GB2312" w:eastAsia="楷体_GB2312" w:cs="楷体_GB2312"/>
        </w:rPr>
      </w:pPr>
    </w:p>
    <w:p>
      <w:pPr>
        <w:rPr>
          <w:rFonts w:hint="eastAsia" w:ascii="楷体_GB2312" w:hAnsi="楷体_GB2312" w:eastAsia="楷体_GB2312" w:cs="楷体_GB2312"/>
        </w:rPr>
      </w:pPr>
    </w:p>
    <w:p>
      <w:pPr>
        <w:rPr>
          <w:rFonts w:hint="default" w:ascii="楷体_GB2312" w:hAnsi="楷体_GB2312" w:eastAsia="楷体_GB2312" w:cs="楷体_GB231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highlight w:val="yellow"/>
          <w:lang w:val="en-US" w:eastAsia="zh-CN"/>
        </w:rPr>
        <w:t>参展产品清单如下(长宽高）：</w:t>
      </w:r>
    </w:p>
    <w:tbl>
      <w:tblPr>
        <w:tblStyle w:val="5"/>
        <w:tblW w:w="7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1156"/>
        <w:gridCol w:w="1396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SP12-100 一个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330*174*226mm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SDC12-110 一个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330*175*224mm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6GFMJ-100一个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513*163*228mm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FCP500AH一个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166*172*508mm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OPzV500AH一个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166*206*503.5mm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48V50AH锂电一个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442*400*132mm</w:t>
            </w:r>
          </w:p>
        </w:tc>
      </w:tr>
    </w:tbl>
    <w:p>
      <w:pPr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具体实物图片单独发送。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YjEzZDM0MDE5MjJjMzVhMDIyZDI3NzMzZTkyMWEifQ=="/>
  </w:docVars>
  <w:rsids>
    <w:rsidRoot w:val="0070353F"/>
    <w:rsid w:val="0005069F"/>
    <w:rsid w:val="00101147"/>
    <w:rsid w:val="00166E5D"/>
    <w:rsid w:val="001A5504"/>
    <w:rsid w:val="001E5857"/>
    <w:rsid w:val="00224A1D"/>
    <w:rsid w:val="00235110"/>
    <w:rsid w:val="0025245B"/>
    <w:rsid w:val="002B361C"/>
    <w:rsid w:val="002F5D41"/>
    <w:rsid w:val="00303F51"/>
    <w:rsid w:val="00423882"/>
    <w:rsid w:val="00431970"/>
    <w:rsid w:val="0045352F"/>
    <w:rsid w:val="00482D02"/>
    <w:rsid w:val="004B34A4"/>
    <w:rsid w:val="004E26E7"/>
    <w:rsid w:val="0051662E"/>
    <w:rsid w:val="005741F0"/>
    <w:rsid w:val="005852BC"/>
    <w:rsid w:val="005B6D55"/>
    <w:rsid w:val="006209D3"/>
    <w:rsid w:val="00625A2B"/>
    <w:rsid w:val="006A056A"/>
    <w:rsid w:val="0070353F"/>
    <w:rsid w:val="007640A9"/>
    <w:rsid w:val="00786CA1"/>
    <w:rsid w:val="007B2225"/>
    <w:rsid w:val="007F201C"/>
    <w:rsid w:val="00961819"/>
    <w:rsid w:val="00992F0A"/>
    <w:rsid w:val="00B5314F"/>
    <w:rsid w:val="00C302FF"/>
    <w:rsid w:val="00C3688C"/>
    <w:rsid w:val="00C52875"/>
    <w:rsid w:val="00D00981"/>
    <w:rsid w:val="00D11DD4"/>
    <w:rsid w:val="00D87367"/>
    <w:rsid w:val="00DB2F83"/>
    <w:rsid w:val="00E1106A"/>
    <w:rsid w:val="00E26471"/>
    <w:rsid w:val="00E54F5B"/>
    <w:rsid w:val="00FE6976"/>
    <w:rsid w:val="17C074F9"/>
    <w:rsid w:val="1F176598"/>
    <w:rsid w:val="401F3A0E"/>
    <w:rsid w:val="506F775A"/>
    <w:rsid w:val="595474C6"/>
    <w:rsid w:val="758D2BE3"/>
    <w:rsid w:val="7B3960C4"/>
    <w:rsid w:val="7C376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725</Characters>
  <Lines>7</Lines>
  <Paragraphs>2</Paragraphs>
  <TotalTime>3</TotalTime>
  <ScaleCrop>false</ScaleCrop>
  <LinksUpToDate>false</LinksUpToDate>
  <CharactersWithSpaces>832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2022-10-13T06:17:00Z</dcterms:created>
  <dc:creator>BLT-SN01-0348</dc:creator>
  <cp:lastModifiedBy>改变</cp:lastModifiedBy>
  <cp:lastPrinted>2022-12-12T02:14:25Z</cp:lastPrinted>
  <dcterms:modified xsi:type="dcterms:W3CDTF">2022-12-12T02:15:23Z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DFE503839EAA4F239F92AE10A37E53C8</vt:lpwstr>
  </property>
</Properties>
</file>